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77777777"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8B0145">
        <w:rPr>
          <w:rFonts w:ascii="Times New Roman" w:eastAsia="Calibri" w:hAnsi="Times New Roman" w:cs="Times New Roman"/>
          <w:color w:val="auto"/>
          <w:sz w:val="24"/>
          <w:szCs w:val="24"/>
        </w:rPr>
        <w:t xml:space="preserve">5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1CB1BC4C"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D9156D">
        <w:rPr>
          <w:rFonts w:ascii="Times New Roman" w:hAnsi="Times New Roman" w:cs="Times New Roman"/>
          <w:sz w:val="24"/>
          <w:szCs w:val="24"/>
        </w:rPr>
        <w:t xml:space="preserve">specialiųjų pirkimo </w:t>
      </w:r>
      <w:r w:rsidR="00071DF7" w:rsidRPr="004A3269">
        <w:rPr>
          <w:rFonts w:ascii="Times New Roman" w:hAnsi="Times New Roman" w:cs="Times New Roman"/>
          <w:sz w:val="24"/>
          <w:szCs w:val="24"/>
        </w:rPr>
        <w:t xml:space="preserve">sąlygų </w:t>
      </w:r>
      <w:r w:rsidR="00A379F4" w:rsidRPr="004A3269">
        <w:rPr>
          <w:rFonts w:ascii="Times New Roman" w:hAnsi="Times New Roman" w:cs="Times New Roman"/>
          <w:sz w:val="24"/>
          <w:szCs w:val="24"/>
        </w:rPr>
        <w:t>6</w:t>
      </w:r>
      <w:r w:rsidRPr="004A3269">
        <w:rPr>
          <w:rFonts w:ascii="Times New Roman" w:hAnsi="Times New Roman" w:cs="Times New Roman"/>
          <w:bCs/>
          <w:iCs/>
          <w:color w:val="7030A0"/>
          <w:sz w:val="24"/>
          <w:szCs w:val="24"/>
        </w:rPr>
        <w:t xml:space="preserve"> priede</w:t>
      </w:r>
      <w:r w:rsidR="00071DF7" w:rsidRPr="004A3269">
        <w:rPr>
          <w:rFonts w:ascii="Times New Roman" w:hAnsi="Times New Roman" w:cs="Times New Roman"/>
          <w:bCs/>
          <w:iCs/>
          <w:color w:val="7030A0"/>
          <w:sz w:val="24"/>
          <w:szCs w:val="24"/>
        </w:rPr>
        <w:t xml:space="preserve"> „EBVPD</w:t>
      </w:r>
      <w:r w:rsidR="00071DF7">
        <w:rPr>
          <w:rFonts w:ascii="Times New Roman" w:hAnsi="Times New Roman" w:cs="Times New Roman"/>
          <w:bCs/>
          <w:iCs/>
          <w:color w:val="7030A0"/>
          <w:sz w:val="24"/>
          <w:szCs w:val="24"/>
        </w:rPr>
        <w:t>“</w:t>
      </w:r>
      <w:r w:rsidRPr="00D9156D">
        <w:rPr>
          <w:rFonts w:ascii="Times New Roman" w:hAnsi="Times New Roman" w:cs="Times New Roman"/>
          <w:bCs/>
          <w:iCs/>
          <w:sz w:val="24"/>
          <w:szCs w:val="24"/>
        </w:rPr>
        <w:t>.</w:t>
      </w:r>
    </w:p>
    <w:p w14:paraId="37BE2995" w14:textId="77777777" w:rsidR="00A51F55" w:rsidRPr="00A51F55" w:rsidRDefault="00A51F55" w:rsidP="003C2D98">
      <w:pPr>
        <w:suppressAutoHyphens/>
        <w:spacing w:after="0" w:line="240" w:lineRule="auto"/>
        <w:jc w:val="center"/>
        <w:rPr>
          <w:rFonts w:ascii="Times New Roman" w:eastAsia="Arial Unicode MS" w:hAnsi="Times New Roman" w:cs="Times New Roman"/>
          <w:b/>
          <w:iCs/>
          <w:color w:val="000000" w:themeColor="text1"/>
          <w:sz w:val="24"/>
          <w:szCs w:val="24"/>
          <w:bdr w:val="nil"/>
        </w:rPr>
      </w:pPr>
    </w:p>
    <w:p w14:paraId="44132096" w14:textId="79E094EC"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014" w:type="pct"/>
        <w:tblInd w:w="-289" w:type="dxa"/>
        <w:tblLook w:val="04A0" w:firstRow="1" w:lastRow="0" w:firstColumn="1" w:lastColumn="0" w:noHBand="0" w:noVBand="1"/>
      </w:tblPr>
      <w:tblGrid>
        <w:gridCol w:w="756"/>
        <w:gridCol w:w="4772"/>
        <w:gridCol w:w="5198"/>
        <w:gridCol w:w="93"/>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064420" w14:paraId="4E8B1710"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0D07401D" w:rsidR="00064420" w:rsidRDefault="002B60EB">
            <w:pPr>
              <w:ind w:right="-250" w:firstLine="171"/>
              <w:rPr>
                <w:rFonts w:eastAsiaTheme="minorHAnsi"/>
                <w:sz w:val="24"/>
                <w:szCs w:val="24"/>
              </w:rPr>
            </w:pPr>
            <w:r>
              <w:rPr>
                <w:rFonts w:eastAsiaTheme="minorHAnsi"/>
                <w:sz w:val="24"/>
                <w:szCs w:val="24"/>
              </w:rPr>
              <w:t>1.1.</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68DCE" w14:textId="15AAE039" w:rsidR="00064420" w:rsidRPr="00694B90" w:rsidRDefault="002B60EB">
            <w:pPr>
              <w:pStyle w:val="Sraopastraipa"/>
              <w:autoSpaceDE w:val="0"/>
              <w:autoSpaceDN w:val="0"/>
              <w:adjustRightInd w:val="0"/>
              <w:ind w:left="0"/>
              <w:rPr>
                <w:color w:val="000000"/>
                <w:sz w:val="24"/>
                <w:szCs w:val="24"/>
                <w:highlight w:val="yellow"/>
              </w:rPr>
            </w:pPr>
            <w:r w:rsidRPr="002B60EB">
              <w:rPr>
                <w:color w:val="000000"/>
                <w:sz w:val="24"/>
                <w:szCs w:val="24"/>
              </w:rPr>
              <w:t>NETAIKOMA</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F05D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F05D3">
            <w:pPr>
              <w:ind w:right="-250" w:firstLine="171"/>
              <w:rPr>
                <w:rFonts w:eastAsiaTheme="minorHAnsi"/>
                <w:sz w:val="24"/>
                <w:szCs w:val="24"/>
              </w:rPr>
            </w:pPr>
            <w:r>
              <w:rPr>
                <w:rFonts w:eastAsiaTheme="minorHAnsi"/>
                <w:sz w:val="24"/>
                <w:szCs w:val="24"/>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F05D3">
            <w:pPr>
              <w:autoSpaceDE w:val="0"/>
              <w:autoSpaceDN w:val="0"/>
              <w:adjustRightInd w:val="0"/>
              <w:rPr>
                <w:rFonts w:eastAsiaTheme="minorEastAsia"/>
                <w:color w:val="000000"/>
                <w:sz w:val="24"/>
                <w:szCs w:val="24"/>
              </w:rPr>
            </w:pPr>
            <w:r>
              <w:rPr>
                <w:color w:val="000000"/>
                <w:sz w:val="24"/>
                <w:szCs w:val="24"/>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F05D3">
            <w:pPr>
              <w:autoSpaceDE w:val="0"/>
              <w:autoSpaceDN w:val="0"/>
              <w:adjustRightInd w:val="0"/>
              <w:rPr>
                <w:color w:val="000000"/>
                <w:sz w:val="24"/>
                <w:szCs w:val="24"/>
              </w:rPr>
            </w:pP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F05D3">
            <w:pPr>
              <w:autoSpaceDE w:val="0"/>
              <w:autoSpaceDN w:val="0"/>
              <w:adjustRightInd w:val="0"/>
              <w:rPr>
                <w:color w:val="000000"/>
                <w:sz w:val="24"/>
                <w:szCs w:val="24"/>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F05D3">
            <w:pPr>
              <w:jc w:val="center"/>
              <w:rPr>
                <w:rFonts w:eastAsiaTheme="minorHAnsi"/>
                <w:b/>
                <w:sz w:val="24"/>
                <w:szCs w:val="24"/>
              </w:rPr>
            </w:pPr>
            <w:r>
              <w:rPr>
                <w:rFonts w:eastAsiaTheme="minorHAnsi"/>
                <w:b/>
                <w:sz w:val="24"/>
                <w:szCs w:val="24"/>
              </w:rPr>
              <w:t>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F05D3">
            <w:pPr>
              <w:jc w:val="center"/>
              <w:rPr>
                <w:rFonts w:eastAsiaTheme="minorHAnsi"/>
                <w:bCs/>
                <w:sz w:val="24"/>
                <w:szCs w:val="24"/>
              </w:rPr>
            </w:pPr>
            <w:r w:rsidRPr="00A45759">
              <w:rPr>
                <w:rFonts w:eastAsiaTheme="minorHAnsi"/>
                <w:bCs/>
                <w:sz w:val="24"/>
                <w:szCs w:val="24"/>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24F5DCA8" w14:textId="0994BFAA" w:rsidR="005F05D3" w:rsidRPr="007608D7" w:rsidRDefault="007608D7" w:rsidP="005F05D3">
            <w:pPr>
              <w:autoSpaceDE w:val="0"/>
              <w:autoSpaceDN w:val="0"/>
              <w:adjustRightInd w:val="0"/>
              <w:jc w:val="both"/>
              <w:rPr>
                <w:color w:val="000000"/>
                <w:sz w:val="24"/>
                <w:szCs w:val="24"/>
              </w:rPr>
            </w:pPr>
            <w:r w:rsidRPr="007608D7">
              <w:rPr>
                <w:color w:val="000000"/>
                <w:sz w:val="24"/>
                <w:szCs w:val="24"/>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7600766D" w14:textId="48F1E1CB" w:rsidR="005F05D3" w:rsidRDefault="005F05D3" w:rsidP="005F05D3">
            <w:pPr>
              <w:autoSpaceDE w:val="0"/>
              <w:autoSpaceDN w:val="0"/>
              <w:adjustRightInd w:val="0"/>
              <w:rPr>
                <w:b/>
                <w:bCs/>
                <w:color w:val="000000"/>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5E199E1" w14:textId="77777777" w:rsidR="005F05D3" w:rsidRDefault="005F05D3" w:rsidP="005F05D3">
            <w:pPr>
              <w:autoSpaceDE w:val="0"/>
              <w:autoSpaceDN w:val="0"/>
              <w:adjustRightInd w:val="0"/>
              <w:rPr>
                <w:b/>
                <w:bCs/>
                <w:color w:val="000000"/>
                <w:sz w:val="24"/>
                <w:szCs w:val="24"/>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31296B9B" w:rsidR="005F05D3" w:rsidRPr="00A45759" w:rsidRDefault="005F05D3" w:rsidP="005F05D3">
            <w:pPr>
              <w:jc w:val="center"/>
              <w:rPr>
                <w:rFonts w:eastAsiaTheme="minorHAnsi"/>
                <w:bCs/>
                <w:sz w:val="24"/>
                <w:szCs w:val="24"/>
              </w:rPr>
            </w:pPr>
            <w:r>
              <w:rPr>
                <w:rFonts w:eastAsiaTheme="minorHAnsi"/>
                <w:bCs/>
                <w:sz w:val="24"/>
                <w:szCs w:val="24"/>
              </w:rPr>
              <w:t>3.</w:t>
            </w:r>
            <w:r w:rsidR="00B81A9A">
              <w:rPr>
                <w:rFonts w:eastAsiaTheme="minorHAnsi"/>
                <w:bCs/>
                <w:sz w:val="24"/>
                <w:szCs w:val="24"/>
              </w:rPr>
              <w:t>2</w:t>
            </w:r>
            <w:r>
              <w:rPr>
                <w:rFonts w:eastAsiaTheme="minorHAnsi"/>
                <w:bCs/>
                <w:sz w:val="24"/>
                <w:szCs w:val="24"/>
              </w:rPr>
              <w:t>.</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F05D3">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51F229C6" w:rsidR="005F05D3" w:rsidRPr="00A45759" w:rsidRDefault="005F05D3" w:rsidP="005F05D3">
            <w:pPr>
              <w:jc w:val="center"/>
              <w:rPr>
                <w:rFonts w:eastAsiaTheme="minorHAnsi"/>
                <w:bCs/>
                <w:sz w:val="24"/>
                <w:szCs w:val="24"/>
              </w:rPr>
            </w:pPr>
            <w:r>
              <w:rPr>
                <w:rFonts w:eastAsiaTheme="minorHAnsi"/>
                <w:bCs/>
                <w:sz w:val="24"/>
                <w:szCs w:val="24"/>
              </w:rPr>
              <w:t>3.</w:t>
            </w:r>
            <w:r w:rsidR="00B81A9A">
              <w:rPr>
                <w:rFonts w:eastAsiaTheme="minorHAnsi"/>
                <w:bCs/>
                <w:sz w:val="24"/>
                <w:szCs w:val="24"/>
              </w:rPr>
              <w:t>2</w:t>
            </w:r>
            <w:r>
              <w:rPr>
                <w:rFonts w:eastAsiaTheme="minorHAnsi"/>
                <w:bCs/>
                <w:sz w:val="24"/>
                <w:szCs w:val="24"/>
              </w:rPr>
              <w:t xml:space="preserve">.1.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F05D3">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F05D3">
            <w:pPr>
              <w:jc w:val="both"/>
              <w:rPr>
                <w:b/>
                <w:iCs/>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F05D3">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6A59F8"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6A59F8" w:rsidRPr="00714642" w:rsidRDefault="006A59F8" w:rsidP="006A59F8">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2617F5DA" w14:textId="77777777" w:rsidR="006A59F8" w:rsidRPr="006A59F8" w:rsidRDefault="006A59F8" w:rsidP="006A59F8">
            <w:pPr>
              <w:tabs>
                <w:tab w:val="left" w:pos="1560"/>
              </w:tabs>
              <w:jc w:val="both"/>
              <w:rPr>
                <w:rFonts w:eastAsiaTheme="minorEastAsia"/>
                <w:sz w:val="24"/>
                <w:szCs w:val="24"/>
              </w:rPr>
            </w:pPr>
            <w:r w:rsidRPr="006A59F8">
              <w:rPr>
                <w:rFonts w:eastAsiaTheme="minorEastAsia"/>
                <w:sz w:val="24"/>
                <w:szCs w:val="24"/>
              </w:rPr>
              <w:t xml:space="preserve">Tiekėjas atlikdamas perkamus </w:t>
            </w:r>
            <w:r w:rsidRPr="006A59F8">
              <w:rPr>
                <w:rFonts w:eastAsia="SimSun"/>
                <w:sz w:val="24"/>
                <w:szCs w:val="24"/>
                <w:lang w:eastAsia="zh-CN"/>
              </w:rPr>
              <w:t>darbus</w:t>
            </w:r>
            <w:r w:rsidRPr="006A59F8">
              <w:rPr>
                <w:rFonts w:eastAsiaTheme="minorEastAsia"/>
                <w:sz w:val="24"/>
                <w:szCs w:val="24"/>
              </w:rPr>
              <w:t xml:space="preserve"> </w:t>
            </w:r>
            <w:r w:rsidRPr="006A59F8">
              <w:rPr>
                <w:rFonts w:eastAsiaTheme="minorEastAsia"/>
                <w:b/>
                <w:bCs/>
                <w:i/>
                <w:iCs/>
                <w:sz w:val="24"/>
                <w:szCs w:val="24"/>
              </w:rPr>
              <w:t xml:space="preserve">taiko Europos Sąjungos aplinkos apsaugos vadybos ir audito sistemą </w:t>
            </w:r>
            <w:r w:rsidRPr="006A59F8">
              <w:rPr>
                <w:rFonts w:eastAsiaTheme="minorEastAsia"/>
                <w:sz w:val="24"/>
                <w:szCs w:val="24"/>
              </w:rPr>
              <w:t xml:space="preserve">(angl. </w:t>
            </w:r>
            <w:proofErr w:type="spellStart"/>
            <w:r w:rsidRPr="006A59F8">
              <w:rPr>
                <w:rFonts w:eastAsiaTheme="minorEastAsia"/>
                <w:sz w:val="24"/>
                <w:szCs w:val="24"/>
              </w:rPr>
              <w:t>Eco</w:t>
            </w:r>
            <w:proofErr w:type="spellEnd"/>
            <w:r w:rsidRPr="006A59F8">
              <w:rPr>
                <w:rFonts w:eastAsiaTheme="minorEastAsia"/>
                <w:sz w:val="24"/>
                <w:szCs w:val="24"/>
              </w:rPr>
              <w:t>–</w:t>
            </w:r>
            <w:proofErr w:type="spellStart"/>
            <w:r w:rsidRPr="006A59F8">
              <w:rPr>
                <w:rFonts w:eastAsiaTheme="minorEastAsia"/>
                <w:sz w:val="24"/>
                <w:szCs w:val="24"/>
              </w:rPr>
              <w:t>Management</w:t>
            </w:r>
            <w:proofErr w:type="spellEnd"/>
            <w:r w:rsidRPr="006A59F8">
              <w:rPr>
                <w:rFonts w:eastAsiaTheme="minorEastAsia"/>
                <w:sz w:val="24"/>
                <w:szCs w:val="24"/>
              </w:rPr>
              <w:t xml:space="preserve"> </w:t>
            </w:r>
            <w:proofErr w:type="spellStart"/>
            <w:r w:rsidRPr="006A59F8">
              <w:rPr>
                <w:rFonts w:eastAsiaTheme="minorEastAsia"/>
                <w:sz w:val="24"/>
                <w:szCs w:val="24"/>
              </w:rPr>
              <w:t>and</w:t>
            </w:r>
            <w:proofErr w:type="spellEnd"/>
            <w:r w:rsidRPr="006A59F8">
              <w:rPr>
                <w:rFonts w:eastAsiaTheme="minorEastAsia"/>
                <w:sz w:val="24"/>
                <w:szCs w:val="24"/>
              </w:rPr>
              <w:t xml:space="preserve"> </w:t>
            </w:r>
            <w:proofErr w:type="spellStart"/>
            <w:r w:rsidRPr="006A59F8">
              <w:rPr>
                <w:rFonts w:eastAsiaTheme="minorEastAsia"/>
                <w:sz w:val="24"/>
                <w:szCs w:val="24"/>
              </w:rPr>
              <w:t>Audit</w:t>
            </w:r>
            <w:proofErr w:type="spellEnd"/>
            <w:r w:rsidRPr="006A59F8">
              <w:rPr>
                <w:rFonts w:eastAsiaTheme="minorEastAsia"/>
                <w:sz w:val="24"/>
                <w:szCs w:val="24"/>
              </w:rPr>
              <w:t xml:space="preserve"> </w:t>
            </w:r>
            <w:proofErr w:type="spellStart"/>
            <w:r w:rsidRPr="006A59F8">
              <w:rPr>
                <w:rFonts w:eastAsiaTheme="minorEastAsia"/>
                <w:sz w:val="24"/>
                <w:szCs w:val="24"/>
              </w:rPr>
              <w:t>Scheme</w:t>
            </w:r>
            <w:proofErr w:type="spellEnd"/>
            <w:r w:rsidRPr="006A59F8">
              <w:rPr>
                <w:rFonts w:eastAsiaTheme="minorEastAsia"/>
                <w:sz w:val="24"/>
                <w:szCs w:val="24"/>
              </w:rPr>
              <w:t xml:space="preserve">, EMAS) </w:t>
            </w:r>
            <w:r w:rsidRPr="006A59F8">
              <w:rPr>
                <w:rFonts w:eastAsiaTheme="minorEastAsia"/>
                <w:b/>
                <w:bCs/>
                <w:i/>
                <w:iCs/>
                <w:sz w:val="24"/>
                <w:szCs w:val="24"/>
              </w:rPr>
              <w:t>arba kitas aplinkos apsaugos vadybos sistemas, pripažįstamas pagal</w:t>
            </w:r>
            <w:r w:rsidRPr="006A59F8">
              <w:rPr>
                <w:rFonts w:eastAsiaTheme="minorEastAsia"/>
                <w:sz w:val="24"/>
                <w:szCs w:val="24"/>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(aplinkos apsaugos vadybos sistemą, įdiegtą pagal standartą LST EN ISO 14001</w:t>
            </w:r>
            <w:r w:rsidRPr="006A59F8">
              <w:rPr>
                <w:rFonts w:eastAsiaTheme="minorEastAsia"/>
                <w:i/>
                <w:iCs/>
                <w:sz w:val="24"/>
                <w:szCs w:val="24"/>
              </w:rPr>
              <w:t xml:space="preserve"> </w:t>
            </w:r>
            <w:r w:rsidRPr="006A59F8">
              <w:rPr>
                <w:rFonts w:eastAsiaTheme="minorEastAsia"/>
                <w:sz w:val="24"/>
                <w:szCs w:val="24"/>
              </w:rPr>
              <w:t xml:space="preserve">„Aplinkos vadybos sistemos. Reikalavimai ir naudojimo gairės“ (LST EN ISO 14001)) </w:t>
            </w:r>
            <w:r w:rsidRPr="006A59F8">
              <w:rPr>
                <w:rFonts w:eastAsiaTheme="minorEastAsia"/>
                <w:b/>
                <w:bCs/>
                <w:i/>
                <w:iCs/>
                <w:sz w:val="24"/>
                <w:szCs w:val="24"/>
              </w:rPr>
              <w:t>arba kitus aplinkos apsaugos vadybos standartus,</w:t>
            </w:r>
            <w:r w:rsidRPr="006A59F8">
              <w:rPr>
                <w:rFonts w:eastAsiaTheme="minorEastAsia"/>
                <w:sz w:val="24"/>
                <w:szCs w:val="24"/>
              </w:rPr>
              <w:t xml:space="preserve"> pagrįstus atitinkamais </w:t>
            </w:r>
            <w:r w:rsidRPr="006A59F8">
              <w:rPr>
                <w:rFonts w:eastAsiaTheme="minorEastAsia"/>
                <w:sz w:val="24"/>
                <w:szCs w:val="24"/>
              </w:rPr>
              <w:lastRenderedPageBreak/>
              <w:t>Europos arba tarptautiniais standartais, kuriuos yra patvirtinusios sertifikavimo įstaigos, atitinkančios Europos Sąjungos teisės aktus arba atitinkamus Europos ar tarptautinius sertifikavimo standartus.</w:t>
            </w:r>
          </w:p>
          <w:p w14:paraId="7BB47502" w14:textId="5840373C" w:rsidR="006A59F8" w:rsidRPr="006A59F8" w:rsidRDefault="006A59F8" w:rsidP="006A59F8">
            <w:pPr>
              <w:tabs>
                <w:tab w:val="left" w:pos="1560"/>
              </w:tabs>
              <w:jc w:val="both"/>
              <w:rPr>
                <w:color w:val="000000"/>
                <w:sz w:val="24"/>
                <w:szCs w:val="24"/>
              </w:rPr>
            </w:pPr>
          </w:p>
        </w:tc>
        <w:tc>
          <w:tcPr>
            <w:tcW w:w="5103" w:type="dxa"/>
            <w:tcBorders>
              <w:bottom w:val="single" w:sz="4" w:space="0" w:color="auto"/>
            </w:tcBorders>
          </w:tcPr>
          <w:p w14:paraId="003F6ED0" w14:textId="77777777" w:rsidR="006A59F8" w:rsidRPr="006A59F8" w:rsidRDefault="006A59F8" w:rsidP="006A59F8">
            <w:pPr>
              <w:tabs>
                <w:tab w:val="left" w:pos="1560"/>
              </w:tabs>
              <w:jc w:val="both"/>
              <w:rPr>
                <w:rFonts w:eastAsia="Calibri"/>
                <w:b/>
                <w:bCs/>
                <w:sz w:val="24"/>
                <w:szCs w:val="24"/>
              </w:rPr>
            </w:pPr>
            <w:r w:rsidRPr="006A59F8">
              <w:rPr>
                <w:rFonts w:eastAsia="Calibri"/>
                <w:b/>
                <w:bCs/>
                <w:sz w:val="24"/>
                <w:szCs w:val="24"/>
              </w:rPr>
              <w:lastRenderedPageBreak/>
              <w:t>Pateikiami atsakymai pildant EBVPD.</w:t>
            </w:r>
          </w:p>
          <w:p w14:paraId="1C8AC109" w14:textId="77777777" w:rsidR="006A59F8" w:rsidRPr="006A59F8" w:rsidRDefault="006A59F8" w:rsidP="006A59F8">
            <w:pPr>
              <w:tabs>
                <w:tab w:val="left" w:pos="1560"/>
              </w:tabs>
              <w:jc w:val="both"/>
              <w:rPr>
                <w:rFonts w:eastAsia="Calibri"/>
                <w:b/>
                <w:bCs/>
                <w:sz w:val="24"/>
                <w:szCs w:val="24"/>
              </w:rPr>
            </w:pPr>
            <w:r w:rsidRPr="006A59F8">
              <w:rPr>
                <w:rFonts w:eastAsia="Calibri"/>
                <w:b/>
                <w:bCs/>
                <w:sz w:val="24"/>
                <w:szCs w:val="24"/>
              </w:rPr>
              <w:t>Tiekėjas, kuris pagal vertinimo rezultatus galės būti pripažintas laimėjusiu, Perkančiajai organizacijai pareikalavus, turės pateikti:</w:t>
            </w:r>
          </w:p>
          <w:p w14:paraId="121C34D7" w14:textId="77777777" w:rsidR="006A59F8" w:rsidRPr="006A59F8" w:rsidRDefault="006A59F8" w:rsidP="006A59F8">
            <w:pPr>
              <w:jc w:val="both"/>
              <w:rPr>
                <w:rFonts w:eastAsiaTheme="minorEastAsia"/>
                <w:sz w:val="24"/>
                <w:szCs w:val="24"/>
              </w:rPr>
            </w:pPr>
          </w:p>
          <w:p w14:paraId="5F23D14E" w14:textId="77777777" w:rsidR="006A59F8" w:rsidRPr="006A59F8" w:rsidRDefault="006A59F8" w:rsidP="006A59F8">
            <w:pPr>
              <w:autoSpaceDE w:val="0"/>
              <w:autoSpaceDN w:val="0"/>
              <w:adjustRightInd w:val="0"/>
              <w:jc w:val="both"/>
              <w:rPr>
                <w:rFonts w:eastAsiaTheme="minorEastAsia"/>
                <w:color w:val="000000"/>
                <w:sz w:val="24"/>
                <w:szCs w:val="24"/>
              </w:rPr>
            </w:pPr>
            <w:r w:rsidRPr="006A59F8">
              <w:rPr>
                <w:rFonts w:eastAsiaTheme="minorEastAsia"/>
                <w:color w:val="000000"/>
                <w:sz w:val="24"/>
                <w:szCs w:val="24"/>
              </w:rPr>
              <w:t xml:space="preserve">Nepriklausomos įstaigos išduoto </w:t>
            </w:r>
            <w:r w:rsidRPr="006A59F8">
              <w:rPr>
                <w:rFonts w:eastAsiaTheme="minorEastAsia"/>
                <w:color w:val="000000"/>
                <w:sz w:val="24"/>
                <w:szCs w:val="24"/>
                <w:u w:val="single"/>
              </w:rPr>
              <w:t>galiojančio</w:t>
            </w:r>
            <w:r w:rsidRPr="006A59F8">
              <w:rPr>
                <w:rFonts w:eastAsiaTheme="minorEastAsia"/>
                <w:color w:val="000000"/>
                <w:sz w:val="24"/>
                <w:szCs w:val="24"/>
              </w:rPr>
              <w:t xml:space="preserve"> sertifikato, patvirtinančio, kad tiekėjas laikosi reikalaujamos aplinkos apsaugos vadybos sistemos standartų, skaitmeninė kopija.</w:t>
            </w:r>
          </w:p>
          <w:p w14:paraId="7C2175D3" w14:textId="77777777" w:rsidR="006A59F8" w:rsidRPr="006A59F8" w:rsidRDefault="006A59F8" w:rsidP="006A59F8">
            <w:pPr>
              <w:autoSpaceDE w:val="0"/>
              <w:autoSpaceDN w:val="0"/>
              <w:adjustRightInd w:val="0"/>
              <w:jc w:val="both"/>
              <w:rPr>
                <w:rFonts w:eastAsiaTheme="minorEastAsia"/>
                <w:color w:val="000000"/>
                <w:sz w:val="24"/>
                <w:szCs w:val="24"/>
              </w:rPr>
            </w:pPr>
          </w:p>
          <w:p w14:paraId="2AB20D59" w14:textId="77777777" w:rsidR="006A59F8" w:rsidRPr="006A59F8" w:rsidRDefault="006A59F8" w:rsidP="006A59F8">
            <w:pPr>
              <w:autoSpaceDE w:val="0"/>
              <w:autoSpaceDN w:val="0"/>
              <w:adjustRightInd w:val="0"/>
              <w:jc w:val="both"/>
              <w:rPr>
                <w:rFonts w:eastAsiaTheme="minorEastAsia"/>
                <w:color w:val="000000"/>
                <w:sz w:val="24"/>
                <w:szCs w:val="24"/>
              </w:rPr>
            </w:pPr>
            <w:r w:rsidRPr="006A59F8">
              <w:rPr>
                <w:rFonts w:eastAsiaTheme="minorEastAsia"/>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BB6E62D" w14:textId="77777777" w:rsidR="006A59F8" w:rsidRPr="006A59F8" w:rsidRDefault="006A59F8" w:rsidP="006A59F8">
            <w:pPr>
              <w:autoSpaceDE w:val="0"/>
              <w:autoSpaceDN w:val="0"/>
              <w:adjustRightInd w:val="0"/>
              <w:jc w:val="both"/>
              <w:rPr>
                <w:rFonts w:eastAsiaTheme="minorEastAsia"/>
                <w:color w:val="000000"/>
                <w:sz w:val="24"/>
                <w:szCs w:val="24"/>
              </w:rPr>
            </w:pPr>
          </w:p>
          <w:p w14:paraId="02A913D5" w14:textId="77777777" w:rsidR="006A59F8" w:rsidRPr="006A59F8" w:rsidRDefault="006A59F8" w:rsidP="006A59F8">
            <w:pPr>
              <w:autoSpaceDE w:val="0"/>
              <w:autoSpaceDN w:val="0"/>
              <w:adjustRightInd w:val="0"/>
              <w:jc w:val="both"/>
              <w:rPr>
                <w:rFonts w:eastAsiaTheme="minorEastAsia"/>
                <w:color w:val="000000"/>
                <w:sz w:val="24"/>
                <w:szCs w:val="24"/>
              </w:rPr>
            </w:pPr>
            <w:r w:rsidRPr="006A59F8">
              <w:rPr>
                <w:rFonts w:eastAsiaTheme="minorEastAsia"/>
                <w:color w:val="000000"/>
                <w:sz w:val="24"/>
                <w:szCs w:val="24"/>
              </w:rPr>
              <w:t xml:space="preserve">Jeigu tiekėjas pats atitinka šį reikalavimą, tačiau pasitelkia </w:t>
            </w:r>
            <w:r w:rsidRPr="006A59F8">
              <w:rPr>
                <w:rFonts w:eastAsiaTheme="minorEastAsia"/>
                <w:sz w:val="24"/>
                <w:szCs w:val="24"/>
              </w:rPr>
              <w:t>subtiekėjus nurodytiems darbams atlikti</w:t>
            </w:r>
            <w:r w:rsidRPr="006A59F8">
              <w:rPr>
                <w:rFonts w:eastAsiaTheme="minorEastAsia"/>
                <w:color w:val="000000"/>
                <w:sz w:val="24"/>
                <w:szCs w:val="24"/>
              </w:rPr>
              <w:t xml:space="preserve">, </w:t>
            </w:r>
            <w:r w:rsidRPr="006A59F8">
              <w:rPr>
                <w:rFonts w:eastAsiaTheme="minorEastAsia"/>
                <w:color w:val="000000"/>
                <w:sz w:val="24"/>
                <w:szCs w:val="24"/>
              </w:rPr>
              <w:lastRenderedPageBreak/>
              <w:t>kuriems (-</w:t>
            </w:r>
            <w:proofErr w:type="spellStart"/>
            <w:r w:rsidRPr="006A59F8">
              <w:rPr>
                <w:rFonts w:eastAsiaTheme="minorEastAsia"/>
                <w:color w:val="000000"/>
                <w:sz w:val="24"/>
                <w:szCs w:val="24"/>
              </w:rPr>
              <w:t>ioms</w:t>
            </w:r>
            <w:proofErr w:type="spellEnd"/>
            <w:r w:rsidRPr="006A59F8">
              <w:rPr>
                <w:rFonts w:eastAsiaTheme="minorEastAsia"/>
                <w:color w:val="000000"/>
                <w:sz w:val="24"/>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6A90CC" w14:textId="77777777" w:rsidR="006A59F8" w:rsidRPr="006A59F8" w:rsidRDefault="006A59F8" w:rsidP="006A59F8">
            <w:pPr>
              <w:autoSpaceDE w:val="0"/>
              <w:autoSpaceDN w:val="0"/>
              <w:adjustRightInd w:val="0"/>
              <w:jc w:val="both"/>
              <w:rPr>
                <w:rFonts w:eastAsiaTheme="minorEastAsia"/>
                <w:color w:val="000000"/>
                <w:sz w:val="24"/>
                <w:szCs w:val="24"/>
              </w:rPr>
            </w:pPr>
          </w:p>
          <w:p w14:paraId="3241A15A" w14:textId="77777777" w:rsidR="006A59F8" w:rsidRPr="006A59F8" w:rsidRDefault="006A59F8" w:rsidP="006A59F8">
            <w:pPr>
              <w:autoSpaceDE w:val="0"/>
              <w:autoSpaceDN w:val="0"/>
              <w:adjustRightInd w:val="0"/>
              <w:jc w:val="both"/>
              <w:rPr>
                <w:rFonts w:eastAsiaTheme="minorEastAsia"/>
                <w:color w:val="000000"/>
                <w:sz w:val="24"/>
                <w:szCs w:val="24"/>
              </w:rPr>
            </w:pPr>
            <w:r w:rsidRPr="006A59F8">
              <w:rPr>
                <w:rFonts w:eastAsiaTheme="minorEastAsia"/>
                <w:sz w:val="24"/>
                <w:szCs w:val="24"/>
              </w:rPr>
              <w:t>Pe</w:t>
            </w:r>
            <w:r w:rsidRPr="006A59F8">
              <w:rPr>
                <w:rFonts w:eastAsiaTheme="minorEastAsia"/>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AD7CFDE" w14:textId="77777777" w:rsidR="006A59F8" w:rsidRPr="006A59F8" w:rsidRDefault="006A59F8" w:rsidP="006A59F8">
            <w:pPr>
              <w:autoSpaceDE w:val="0"/>
              <w:autoSpaceDN w:val="0"/>
              <w:adjustRightInd w:val="0"/>
              <w:jc w:val="both"/>
              <w:rPr>
                <w:rFonts w:eastAsiaTheme="minorEastAsia"/>
                <w:color w:val="000000"/>
                <w:sz w:val="24"/>
                <w:szCs w:val="24"/>
              </w:rPr>
            </w:pPr>
          </w:p>
          <w:p w14:paraId="644E26C7" w14:textId="77777777" w:rsidR="006A59F8" w:rsidRPr="006A59F8" w:rsidRDefault="006A59F8" w:rsidP="006A59F8">
            <w:pPr>
              <w:tabs>
                <w:tab w:val="left" w:pos="1560"/>
              </w:tabs>
              <w:jc w:val="both"/>
              <w:rPr>
                <w:rFonts w:eastAsiaTheme="minorEastAsia"/>
                <w:sz w:val="24"/>
                <w:szCs w:val="24"/>
              </w:rPr>
            </w:pPr>
            <w:r w:rsidRPr="006A59F8">
              <w:rPr>
                <w:rFonts w:eastAsiaTheme="minorEastAsia"/>
                <w:sz w:val="24"/>
                <w:szCs w:val="24"/>
              </w:rPr>
              <w:t xml:space="preserve">Tiekėjas gali pateikti lygiaverčius įrodymus, atitinkančius visus </w:t>
            </w:r>
            <w:hyperlink r:id="rId12" w:history="1">
              <w:r w:rsidRPr="006A59F8">
                <w:rPr>
                  <w:rFonts w:eastAsiaTheme="minorEastAsia"/>
                  <w:sz w:val="24"/>
                  <w:szCs w:val="24"/>
                </w:rPr>
                <w:t>Aplinkos apsaugos kriterijų taikymo, vykdant žaliuosius pirkimus, tvarkos aprašo</w:t>
              </w:r>
            </w:hyperlink>
            <w:r w:rsidRPr="006A59F8">
              <w:rPr>
                <w:rFonts w:eastAsiaTheme="minorEastAsia"/>
                <w:color w:val="0070C0"/>
                <w:sz w:val="24"/>
                <w:szCs w:val="24"/>
              </w:rPr>
              <w:t xml:space="preserve"> </w:t>
            </w:r>
            <w:r w:rsidRPr="006A59F8">
              <w:rPr>
                <w:rFonts w:eastAsiaTheme="minorEastAsia"/>
                <w:sz w:val="24"/>
                <w:szCs w:val="24"/>
              </w:rPr>
              <w:t>10 punkto 10.1-10.6 papunkčiuose nustatytus reikalavimus.</w:t>
            </w:r>
          </w:p>
          <w:p w14:paraId="253283CD" w14:textId="77777777" w:rsidR="006A59F8" w:rsidRPr="006A59F8" w:rsidRDefault="006A59F8" w:rsidP="006A59F8">
            <w:pPr>
              <w:tabs>
                <w:tab w:val="left" w:pos="1560"/>
              </w:tabs>
              <w:jc w:val="both"/>
              <w:rPr>
                <w:rFonts w:eastAsiaTheme="minorEastAsia"/>
                <w:sz w:val="24"/>
                <w:szCs w:val="24"/>
              </w:rPr>
            </w:pPr>
          </w:p>
          <w:p w14:paraId="19139220" w14:textId="1DF70B58" w:rsidR="006A59F8" w:rsidRPr="006A59F8" w:rsidRDefault="006A59F8" w:rsidP="006A59F8">
            <w:pPr>
              <w:autoSpaceDE w:val="0"/>
              <w:autoSpaceDN w:val="0"/>
              <w:adjustRightInd w:val="0"/>
              <w:jc w:val="both"/>
              <w:rPr>
                <w:color w:val="000000"/>
                <w:sz w:val="24"/>
                <w:szCs w:val="24"/>
              </w:rPr>
            </w:pPr>
            <w:r w:rsidRPr="006A59F8">
              <w:rPr>
                <w:rFonts w:eastAsia="Calibri"/>
                <w:i/>
                <w:sz w:val="24"/>
                <w:szCs w:val="24"/>
                <w:u w:val="single"/>
              </w:rPr>
              <w:t>CVP IS priemonėmis pateikiamos skaitmeninės dokumentų kopijos.</w:t>
            </w:r>
          </w:p>
        </w:tc>
        <w:tc>
          <w:tcPr>
            <w:tcW w:w="4111" w:type="dxa"/>
            <w:tcBorders>
              <w:bottom w:val="single" w:sz="4" w:space="0" w:color="auto"/>
            </w:tcBorders>
          </w:tcPr>
          <w:p w14:paraId="297AE777" w14:textId="77777777" w:rsidR="006A59F8" w:rsidRPr="006A59F8" w:rsidRDefault="006A59F8" w:rsidP="006A59F8">
            <w:pPr>
              <w:pBdr>
                <w:top w:val="nil"/>
                <w:left w:val="nil"/>
                <w:bottom w:val="nil"/>
                <w:right w:val="nil"/>
                <w:between w:val="nil"/>
                <w:bar w:val="nil"/>
              </w:pBdr>
              <w:jc w:val="both"/>
              <w:rPr>
                <w:sz w:val="24"/>
                <w:szCs w:val="24"/>
                <w:u w:color="000000"/>
                <w:bdr w:val="nil"/>
                <w:lang w:eastAsia="en-GB"/>
                <w14:textOutline w14:w="12700" w14:cap="flat" w14:cmpd="sng" w14:algn="ctr">
                  <w14:noFill/>
                  <w14:prstDash w14:val="solid"/>
                  <w14:miter w14:lim="400000"/>
                </w14:textOutline>
              </w:rPr>
            </w:pPr>
            <w:r w:rsidRPr="006A59F8">
              <w:rPr>
                <w:sz w:val="24"/>
                <w:szCs w:val="24"/>
                <w:u w:color="000000"/>
                <w:bdr w:val="nil"/>
                <w:lang w:eastAsia="en-GB"/>
                <w14:textOutline w14:w="12700" w14:cap="flat" w14:cmpd="sng" w14:algn="ctr">
                  <w14:noFill/>
                  <w14:prstDash w14:val="solid"/>
                  <w14:miter w14:lim="400000"/>
                </w14:textOutline>
              </w:rPr>
              <w:lastRenderedPageBreak/>
              <w:t>Jeigu pasiūlymą teikia ūkio subjektų grupė – reikalavimą turi atitikti ūkio subjektų grupės narys (-</w:t>
            </w:r>
            <w:proofErr w:type="spellStart"/>
            <w:r w:rsidRPr="006A59F8">
              <w:rPr>
                <w:sz w:val="24"/>
                <w:szCs w:val="24"/>
                <w:u w:color="000000"/>
                <w:bdr w:val="nil"/>
                <w:lang w:eastAsia="en-GB"/>
                <w14:textOutline w14:w="12700" w14:cap="flat" w14:cmpd="sng" w14:algn="ctr">
                  <w14:noFill/>
                  <w14:prstDash w14:val="solid"/>
                  <w14:miter w14:lim="400000"/>
                </w14:textOutline>
              </w:rPr>
              <w:t>iai</w:t>
            </w:r>
            <w:proofErr w:type="spellEnd"/>
            <w:r w:rsidRPr="006A59F8">
              <w:rPr>
                <w:sz w:val="24"/>
                <w:szCs w:val="24"/>
                <w:u w:color="000000"/>
                <w:bdr w:val="nil"/>
                <w:lang w:eastAsia="en-GB"/>
                <w14:textOutline w14:w="12700" w14:cap="flat" w14:cmpd="sng" w14:algn="ctr">
                  <w14:noFill/>
                  <w14:prstDash w14:val="solid"/>
                  <w14:miter w14:lim="400000"/>
                </w14:textOutline>
              </w:rPr>
              <w:t>), atsižvelgiant į jų prisiimamus įsipareigojimus pirkimo sutarčiai vykdyti.</w:t>
            </w:r>
          </w:p>
          <w:p w14:paraId="6B0E986B" w14:textId="77777777" w:rsidR="006A59F8" w:rsidRPr="006A59F8" w:rsidRDefault="006A59F8" w:rsidP="006A59F8">
            <w:pPr>
              <w:pBdr>
                <w:top w:val="nil"/>
                <w:left w:val="nil"/>
                <w:bottom w:val="nil"/>
                <w:right w:val="nil"/>
                <w:between w:val="nil"/>
                <w:bar w:val="nil"/>
              </w:pBdr>
              <w:jc w:val="both"/>
              <w:rPr>
                <w:sz w:val="24"/>
                <w:szCs w:val="24"/>
                <w:u w:color="000000"/>
                <w:bdr w:val="nil"/>
                <w:lang w:eastAsia="en-GB"/>
                <w14:textOutline w14:w="12700" w14:cap="flat" w14:cmpd="sng" w14:algn="ctr">
                  <w14:noFill/>
                  <w14:prstDash w14:val="solid"/>
                  <w14:miter w14:lim="400000"/>
                </w14:textOutline>
              </w:rPr>
            </w:pPr>
          </w:p>
          <w:p w14:paraId="29FA390F" w14:textId="77777777" w:rsidR="006A59F8" w:rsidRPr="006A59F8" w:rsidRDefault="006A59F8" w:rsidP="006A59F8">
            <w:pPr>
              <w:pBdr>
                <w:top w:val="nil"/>
                <w:left w:val="nil"/>
                <w:bottom w:val="nil"/>
                <w:right w:val="nil"/>
                <w:between w:val="nil"/>
                <w:bar w:val="nil"/>
              </w:pBdr>
              <w:jc w:val="both"/>
              <w:rPr>
                <w:sz w:val="24"/>
                <w:szCs w:val="24"/>
                <w:u w:color="000000"/>
                <w:bdr w:val="nil"/>
                <w:lang w:eastAsia="en-GB"/>
                <w14:textOutline w14:w="12700" w14:cap="flat" w14:cmpd="sng" w14:algn="ctr">
                  <w14:noFill/>
                  <w14:prstDash w14:val="solid"/>
                  <w14:miter w14:lim="400000"/>
                </w14:textOutline>
              </w:rPr>
            </w:pPr>
            <w:r w:rsidRPr="006A59F8">
              <w:rPr>
                <w:sz w:val="24"/>
                <w:szCs w:val="24"/>
                <w:u w:color="000000"/>
                <w:bdr w:val="nil"/>
                <w:lang w:eastAsia="en-GB"/>
                <w14:textOutline w14:w="12700" w14:cap="flat" w14:cmpd="sng" w14:algn="ctr">
                  <w14:noFill/>
                  <w14:prstDash w14:val="solid"/>
                  <w14:miter w14:lim="400000"/>
                </w14:textOutline>
              </w:rPr>
              <w:t>Tiekėjas gali pasitelkti kitų ūkio subjektų pajėgumus atsižvelgiant į jų prisiimamus įsipareigojimus pirkimo sutarčiai vykdyti.</w:t>
            </w:r>
          </w:p>
          <w:p w14:paraId="7F6BB569" w14:textId="77777777" w:rsidR="006A59F8" w:rsidRPr="006A59F8" w:rsidRDefault="006A59F8" w:rsidP="006A59F8">
            <w:pPr>
              <w:pBdr>
                <w:top w:val="nil"/>
                <w:left w:val="nil"/>
                <w:bottom w:val="nil"/>
                <w:right w:val="nil"/>
                <w:between w:val="nil"/>
                <w:bar w:val="nil"/>
              </w:pBdr>
              <w:jc w:val="both"/>
              <w:rPr>
                <w:sz w:val="24"/>
                <w:szCs w:val="24"/>
                <w:u w:color="000000"/>
                <w:bdr w:val="nil"/>
                <w:lang w:eastAsia="en-GB"/>
                <w14:textOutline w14:w="12700" w14:cap="flat" w14:cmpd="sng" w14:algn="ctr">
                  <w14:noFill/>
                  <w14:prstDash w14:val="solid"/>
                  <w14:miter w14:lim="400000"/>
                </w14:textOutline>
              </w:rPr>
            </w:pPr>
          </w:p>
          <w:p w14:paraId="621B697D" w14:textId="77777777" w:rsidR="006A59F8" w:rsidRPr="006A59F8" w:rsidRDefault="006A59F8" w:rsidP="006A59F8">
            <w:pPr>
              <w:pBdr>
                <w:top w:val="nil"/>
                <w:left w:val="nil"/>
                <w:bottom w:val="nil"/>
                <w:right w:val="nil"/>
                <w:between w:val="nil"/>
                <w:bar w:val="nil"/>
              </w:pBdr>
              <w:jc w:val="both"/>
              <w:rPr>
                <w:sz w:val="24"/>
                <w:szCs w:val="24"/>
                <w:u w:color="000000"/>
                <w:bdr w:val="nil"/>
                <w:lang w:eastAsia="en-GB"/>
                <w14:textOutline w14:w="12700" w14:cap="flat" w14:cmpd="sng" w14:algn="ctr">
                  <w14:noFill/>
                  <w14:prstDash w14:val="solid"/>
                  <w14:miter w14:lim="400000"/>
                </w14:textOutline>
              </w:rPr>
            </w:pPr>
            <w:r w:rsidRPr="006A59F8">
              <w:rPr>
                <w:sz w:val="24"/>
                <w:szCs w:val="24"/>
                <w:u w:color="000000"/>
                <w:bdr w:val="nil"/>
                <w:lang w:eastAsia="en-GB"/>
                <w14:textOutline w14:w="12700" w14:cap="flat" w14:cmpd="sng" w14:algn="ctr">
                  <w14:noFill/>
                  <w14:prstDash w14:val="solid"/>
                  <w14:miter w14:lim="400000"/>
                </w14:textOutline>
              </w:rPr>
              <w:t>Subtiekėjai turi laikytis reikalaujamų aplinkos apsaugos vadybos priemonių, atsižvelgiant į jų prisiimamus įsipareigojimus pirkimo sutarčiai vykdyti.</w:t>
            </w:r>
          </w:p>
          <w:p w14:paraId="50AAD36D" w14:textId="77777777" w:rsidR="006A59F8" w:rsidRPr="006A59F8" w:rsidRDefault="006A59F8" w:rsidP="006A59F8">
            <w:pPr>
              <w:autoSpaceDE w:val="0"/>
              <w:autoSpaceDN w:val="0"/>
              <w:adjustRightInd w:val="0"/>
              <w:jc w:val="both"/>
              <w:rPr>
                <w:rFonts w:asciiTheme="minorHAnsi" w:eastAsia="Calibri" w:hAnsiTheme="minorHAnsi" w:cstheme="minorBidi"/>
                <w:color w:val="000000"/>
                <w:sz w:val="24"/>
                <w:szCs w:val="24"/>
                <w:lang w:eastAsia="en-US"/>
              </w:rPr>
            </w:pPr>
          </w:p>
          <w:p w14:paraId="447DCF78" w14:textId="77777777" w:rsidR="006A59F8" w:rsidRPr="006A59F8" w:rsidRDefault="006A59F8" w:rsidP="006A59F8">
            <w:pPr>
              <w:autoSpaceDE w:val="0"/>
              <w:autoSpaceDN w:val="0"/>
              <w:adjustRightInd w:val="0"/>
              <w:jc w:val="both"/>
              <w:rPr>
                <w:rFonts w:eastAsia="Calibri"/>
                <w:color w:val="000000"/>
                <w:sz w:val="24"/>
                <w:szCs w:val="24"/>
                <w:lang w:eastAsia="en-US"/>
              </w:rPr>
            </w:pPr>
            <w:r w:rsidRPr="006A59F8">
              <w:rPr>
                <w:rFonts w:eastAsia="Calibri"/>
                <w:color w:val="000000"/>
                <w:sz w:val="24"/>
                <w:szCs w:val="24"/>
                <w:lang w:eastAsia="en-US"/>
              </w:rPr>
              <w:t xml:space="preserve">Jeigu tiekėjas pats atitinka šį reikalavimą, tačiau pasitelkia </w:t>
            </w:r>
            <w:r w:rsidRPr="006A59F8">
              <w:rPr>
                <w:rFonts w:eastAsia="Calibri"/>
                <w:color w:val="000000"/>
                <w:sz w:val="24"/>
                <w:szCs w:val="24"/>
                <w:lang w:eastAsia="en-US"/>
              </w:rPr>
              <w:lastRenderedPageBreak/>
              <w:t>subtiekėjus nurodytiems darbams atlikti /  paslaugoms teikti, kuriems (-</w:t>
            </w:r>
            <w:proofErr w:type="spellStart"/>
            <w:r w:rsidRPr="006A59F8">
              <w:rPr>
                <w:rFonts w:eastAsia="Calibri"/>
                <w:color w:val="000000"/>
                <w:sz w:val="24"/>
                <w:szCs w:val="24"/>
                <w:lang w:eastAsia="en-US"/>
              </w:rPr>
              <w:t>ioms</w:t>
            </w:r>
            <w:proofErr w:type="spellEnd"/>
            <w:r w:rsidRPr="006A59F8">
              <w:rPr>
                <w:rFonts w:eastAsia="Calibri"/>
                <w:color w:val="000000"/>
                <w:sz w:val="24"/>
                <w:szCs w:val="24"/>
                <w:lang w:eastAsia="en-US"/>
              </w:rPr>
              <w:t>) yra nustatomas šis reikalavimas, tokiu atveju subtiekėjai turi laikytis reikalaujamo aplinkos apsaugos vadybos standarto, atsižvelgiant į jų prisiimamus įsipareigojimus pirkimo sutarčiai vykdyti.</w:t>
            </w:r>
          </w:p>
          <w:p w14:paraId="55A8564E" w14:textId="77777777" w:rsidR="006A59F8" w:rsidRPr="006A59F8" w:rsidRDefault="006A59F8" w:rsidP="006A59F8">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w:t>
      </w:r>
      <w:r w:rsidRPr="00D9156D">
        <w:rPr>
          <w:rFonts w:ascii="Times New Roman" w:eastAsia="Calibri" w:hAnsi="Times New Roman" w:cs="Times New Roman"/>
          <w:color w:val="000000" w:themeColor="text1"/>
          <w:sz w:val="24"/>
          <w:szCs w:val="24"/>
        </w:rPr>
        <w:lastRenderedPageBreak/>
        <w:t>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0779F6">
      <w:footerReference w:type="first" r:id="rId13"/>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45F5" w14:textId="77777777" w:rsidR="00EC65C3" w:rsidRDefault="00EC65C3" w:rsidP="00D05666">
      <w:r>
        <w:separator/>
      </w:r>
    </w:p>
  </w:endnote>
  <w:endnote w:type="continuationSeparator" w:id="0">
    <w:p w14:paraId="6B29FCEB" w14:textId="77777777" w:rsidR="00EC65C3" w:rsidRDefault="00EC65C3" w:rsidP="00D05666">
      <w:r>
        <w:continuationSeparator/>
      </w:r>
    </w:p>
  </w:endnote>
  <w:endnote w:type="continuationNotice" w:id="1">
    <w:p w14:paraId="459DEC28" w14:textId="77777777" w:rsidR="00EC65C3" w:rsidRDefault="00EC6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933EA" w14:textId="77777777" w:rsidR="00EC65C3" w:rsidRDefault="00EC65C3" w:rsidP="00D05666">
      <w:r>
        <w:separator/>
      </w:r>
    </w:p>
  </w:footnote>
  <w:footnote w:type="continuationSeparator" w:id="0">
    <w:p w14:paraId="03D69C78" w14:textId="77777777" w:rsidR="00EC65C3" w:rsidRDefault="00EC65C3" w:rsidP="00D05666">
      <w:r>
        <w:continuationSeparator/>
      </w:r>
    </w:p>
  </w:footnote>
  <w:footnote w:type="continuationNotice" w:id="1">
    <w:p w14:paraId="5A4085B4" w14:textId="77777777" w:rsidR="00EC65C3" w:rsidRDefault="00EC65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5"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2"/>
  </w:num>
  <w:num w:numId="4" w16cid:durableId="1384593860">
    <w:abstractNumId w:val="30"/>
  </w:num>
  <w:num w:numId="5" w16cid:durableId="1353803007">
    <w:abstractNumId w:val="29"/>
  </w:num>
  <w:num w:numId="6" w16cid:durableId="1086531805">
    <w:abstractNumId w:val="11"/>
  </w:num>
  <w:num w:numId="7" w16cid:durableId="438110947">
    <w:abstractNumId w:val="5"/>
  </w:num>
  <w:num w:numId="8" w16cid:durableId="1398168615">
    <w:abstractNumId w:val="8"/>
  </w:num>
  <w:num w:numId="9" w16cid:durableId="61028756">
    <w:abstractNumId w:val="26"/>
  </w:num>
  <w:num w:numId="10" w16cid:durableId="1409958941">
    <w:abstractNumId w:val="3"/>
  </w:num>
  <w:num w:numId="11" w16cid:durableId="1545943396">
    <w:abstractNumId w:val="23"/>
  </w:num>
  <w:num w:numId="12" w16cid:durableId="1415325297">
    <w:abstractNumId w:val="7"/>
  </w:num>
  <w:num w:numId="13" w16cid:durableId="308898824">
    <w:abstractNumId w:val="17"/>
  </w:num>
  <w:num w:numId="14" w16cid:durableId="1400859988">
    <w:abstractNumId w:val="28"/>
  </w:num>
  <w:num w:numId="15" w16cid:durableId="412043720">
    <w:abstractNumId w:val="27"/>
  </w:num>
  <w:num w:numId="16" w16cid:durableId="1544554936">
    <w:abstractNumId w:val="0"/>
  </w:num>
  <w:num w:numId="17" w16cid:durableId="402335622">
    <w:abstractNumId w:val="6"/>
  </w:num>
  <w:num w:numId="18" w16cid:durableId="2144616796">
    <w:abstractNumId w:val="4"/>
  </w:num>
  <w:num w:numId="19" w16cid:durableId="581066793">
    <w:abstractNumId w:val="31"/>
  </w:num>
  <w:num w:numId="20" w16cid:durableId="166680442">
    <w:abstractNumId w:val="10"/>
  </w:num>
  <w:num w:numId="21" w16cid:durableId="2115783380">
    <w:abstractNumId w:val="16"/>
  </w:num>
  <w:num w:numId="22" w16cid:durableId="951202596">
    <w:abstractNumId w:val="18"/>
  </w:num>
  <w:num w:numId="23" w16cid:durableId="112411268">
    <w:abstractNumId w:val="2"/>
  </w:num>
  <w:num w:numId="24" w16cid:durableId="1870338548">
    <w:abstractNumId w:val="14"/>
  </w:num>
  <w:num w:numId="25" w16cid:durableId="697122832">
    <w:abstractNumId w:val="24"/>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5"/>
  </w:num>
  <w:num w:numId="30" w16cid:durableId="1425807822">
    <w:abstractNumId w:val="12"/>
  </w:num>
  <w:num w:numId="31" w16cid:durableId="1280799609">
    <w:abstractNumId w:val="21"/>
  </w:num>
  <w:num w:numId="32" w16cid:durableId="13504491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5F49"/>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A3"/>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0AA"/>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C9E"/>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0EB"/>
    <w:rsid w:val="002B6251"/>
    <w:rsid w:val="002B6B9E"/>
    <w:rsid w:val="002B6FCF"/>
    <w:rsid w:val="002B6FF7"/>
    <w:rsid w:val="002B75F7"/>
    <w:rsid w:val="002C0F3B"/>
    <w:rsid w:val="002C11F5"/>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C9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263"/>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05"/>
    <w:rsid w:val="00314BA3"/>
    <w:rsid w:val="003155D3"/>
    <w:rsid w:val="00316518"/>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55"/>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0A3A"/>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C2E"/>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269"/>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462"/>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6F0"/>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AB5"/>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7BD"/>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582"/>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06E"/>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9F8"/>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8CD"/>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964"/>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5F1A"/>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8D7"/>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B77"/>
    <w:rsid w:val="00791E5B"/>
    <w:rsid w:val="00791FC9"/>
    <w:rsid w:val="007931A1"/>
    <w:rsid w:val="0079367F"/>
    <w:rsid w:val="00793A26"/>
    <w:rsid w:val="00793EE1"/>
    <w:rsid w:val="007942FB"/>
    <w:rsid w:val="00794782"/>
    <w:rsid w:val="0079479C"/>
    <w:rsid w:val="0079488E"/>
    <w:rsid w:val="007948D0"/>
    <w:rsid w:val="00794F1E"/>
    <w:rsid w:val="007954B6"/>
    <w:rsid w:val="0079600D"/>
    <w:rsid w:val="00796861"/>
    <w:rsid w:val="00796DAF"/>
    <w:rsid w:val="00796EB0"/>
    <w:rsid w:val="007971DB"/>
    <w:rsid w:val="00797591"/>
    <w:rsid w:val="007976F5"/>
    <w:rsid w:val="00797F93"/>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0E2"/>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91E"/>
    <w:rsid w:val="00823BF2"/>
    <w:rsid w:val="008246D3"/>
    <w:rsid w:val="00824E65"/>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9A7"/>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CEA"/>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295A"/>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65B3"/>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B26"/>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61E"/>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3B6"/>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688"/>
    <w:rsid w:val="00972BB3"/>
    <w:rsid w:val="00972F21"/>
    <w:rsid w:val="00973B00"/>
    <w:rsid w:val="00973D2D"/>
    <w:rsid w:val="009743D3"/>
    <w:rsid w:val="00975737"/>
    <w:rsid w:val="00975F1F"/>
    <w:rsid w:val="0097609B"/>
    <w:rsid w:val="009763A6"/>
    <w:rsid w:val="009763B1"/>
    <w:rsid w:val="009766CF"/>
    <w:rsid w:val="00976A65"/>
    <w:rsid w:val="0097716E"/>
    <w:rsid w:val="009772D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88E"/>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1C5"/>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379F4"/>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8FD"/>
    <w:rsid w:val="00A47A85"/>
    <w:rsid w:val="00A502DD"/>
    <w:rsid w:val="00A50639"/>
    <w:rsid w:val="00A507A9"/>
    <w:rsid w:val="00A510B9"/>
    <w:rsid w:val="00A51E81"/>
    <w:rsid w:val="00A51F55"/>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2"/>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860"/>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75E"/>
    <w:rsid w:val="00A96C9F"/>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42"/>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899"/>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62B"/>
    <w:rsid w:val="00B359A7"/>
    <w:rsid w:val="00B35FC1"/>
    <w:rsid w:val="00B364DA"/>
    <w:rsid w:val="00B368D9"/>
    <w:rsid w:val="00B3699E"/>
    <w:rsid w:val="00B36D0B"/>
    <w:rsid w:val="00B37854"/>
    <w:rsid w:val="00B40016"/>
    <w:rsid w:val="00B40021"/>
    <w:rsid w:val="00B4048F"/>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5361"/>
    <w:rsid w:val="00B45DD1"/>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57E9D"/>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A9A"/>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20E"/>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2CC8"/>
    <w:rsid w:val="00D636BE"/>
    <w:rsid w:val="00D63705"/>
    <w:rsid w:val="00D6460A"/>
    <w:rsid w:val="00D646BA"/>
    <w:rsid w:val="00D65C16"/>
    <w:rsid w:val="00D66373"/>
    <w:rsid w:val="00D6652F"/>
    <w:rsid w:val="00D6654D"/>
    <w:rsid w:val="00D66697"/>
    <w:rsid w:val="00D668C3"/>
    <w:rsid w:val="00D66A43"/>
    <w:rsid w:val="00D66A8A"/>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73C"/>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06E"/>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867"/>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0F38"/>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5C3"/>
    <w:rsid w:val="00EC6C01"/>
    <w:rsid w:val="00EC76CF"/>
    <w:rsid w:val="00EC77B6"/>
    <w:rsid w:val="00ED0C16"/>
    <w:rsid w:val="00ED0DC7"/>
    <w:rsid w:val="00ED1268"/>
    <w:rsid w:val="00ED1C4E"/>
    <w:rsid w:val="00ED1DC6"/>
    <w:rsid w:val="00ED209B"/>
    <w:rsid w:val="00ED22DA"/>
    <w:rsid w:val="00ED255E"/>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83F"/>
    <w:rsid w:val="00F0499F"/>
    <w:rsid w:val="00F05F84"/>
    <w:rsid w:val="00F065D6"/>
    <w:rsid w:val="00F07198"/>
    <w:rsid w:val="00F07575"/>
    <w:rsid w:val="00F0779F"/>
    <w:rsid w:val="00F10D33"/>
    <w:rsid w:val="00F10EB1"/>
    <w:rsid w:val="00F10F59"/>
    <w:rsid w:val="00F11188"/>
    <w:rsid w:val="00F1174E"/>
    <w:rsid w:val="00F12359"/>
    <w:rsid w:val="00F123B0"/>
    <w:rsid w:val="00F12601"/>
    <w:rsid w:val="00F126A8"/>
    <w:rsid w:val="00F128B5"/>
    <w:rsid w:val="00F1334C"/>
    <w:rsid w:val="00F13392"/>
    <w:rsid w:val="00F133E3"/>
    <w:rsid w:val="00F13921"/>
    <w:rsid w:val="00F14666"/>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9B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6B2"/>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4E48"/>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5728</Words>
  <Characters>3266</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213</cp:revision>
  <cp:lastPrinted>2024-04-15T14:34:00Z</cp:lastPrinted>
  <dcterms:created xsi:type="dcterms:W3CDTF">2025-05-08T11:48:00Z</dcterms:created>
  <dcterms:modified xsi:type="dcterms:W3CDTF">2026-03-16T13:42:00Z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